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56648A" w:rsidP="008529A6">
      <w:pPr>
        <w:spacing w:line="240" w:lineRule="auto"/>
        <w:rPr>
          <w:rFonts w:ascii="Trebuchet MS" w:hAnsi="Trebuchet MS"/>
          <w:sz w:val="52"/>
          <w:szCs w:val="52"/>
        </w:rPr>
      </w:pPr>
      <w:r>
        <w:rPr>
          <w:rFonts w:ascii="Trebuchet MS" w:hAnsi="Trebuchet MS"/>
          <w:sz w:val="52"/>
          <w:szCs w:val="52"/>
        </w:rPr>
        <w:t xml:space="preserve">#7 </w:t>
      </w:r>
      <w:bookmarkStart w:id="0" w:name="_GoBack"/>
      <w:bookmarkEnd w:id="0"/>
      <w:r w:rsidR="00FC5F6B">
        <w:rPr>
          <w:rFonts w:ascii="Trebuchet MS" w:hAnsi="Trebuchet MS"/>
          <w:sz w:val="52"/>
          <w:szCs w:val="52"/>
        </w:rPr>
        <w:t>Words of the Week: Fighting Words</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FC5F6B" w:rsidP="001A0B10">
            <w:pPr>
              <w:pStyle w:val="ListParagraph"/>
              <w:numPr>
                <w:ilvl w:val="0"/>
                <w:numId w:val="1"/>
              </w:numPr>
              <w:spacing w:line="360" w:lineRule="auto"/>
              <w:rPr>
                <w:rFonts w:ascii="Trebuchet MS" w:hAnsi="Trebuchet MS"/>
              </w:rPr>
            </w:pPr>
            <w:r>
              <w:rPr>
                <w:rFonts w:ascii="Trebuchet MS" w:hAnsi="Trebuchet MS"/>
              </w:rPr>
              <w:t>So much animosity grew between Mark and Mike that they never were buddies again.</w:t>
            </w:r>
          </w:p>
          <w:p w:rsidR="00FC5F6B" w:rsidRDefault="00FC5F6B" w:rsidP="001A0B10">
            <w:pPr>
              <w:pStyle w:val="ListParagraph"/>
              <w:numPr>
                <w:ilvl w:val="0"/>
                <w:numId w:val="1"/>
              </w:numPr>
              <w:spacing w:line="360" w:lineRule="auto"/>
              <w:rPr>
                <w:rFonts w:ascii="Trebuchet MS" w:hAnsi="Trebuchet MS"/>
              </w:rPr>
            </w:pPr>
            <w:r>
              <w:rPr>
                <w:rFonts w:ascii="Trebuchet MS" w:hAnsi="Trebuchet MS"/>
              </w:rPr>
              <w:t>Stan’s mocking and teasing incited antagonism among his teammates.</w:t>
            </w:r>
          </w:p>
          <w:p w:rsidR="00FC5F6B" w:rsidRDefault="00FC5F6B" w:rsidP="001A0B10">
            <w:pPr>
              <w:pStyle w:val="ListParagraph"/>
              <w:numPr>
                <w:ilvl w:val="0"/>
                <w:numId w:val="1"/>
              </w:numPr>
              <w:spacing w:line="360" w:lineRule="auto"/>
              <w:rPr>
                <w:rFonts w:ascii="Trebuchet MS" w:hAnsi="Trebuchet MS"/>
              </w:rPr>
            </w:pPr>
            <w:r>
              <w:rPr>
                <w:rFonts w:ascii="Trebuchet MS" w:hAnsi="Trebuchet MS"/>
              </w:rPr>
              <w:t>The speech was full of bellicose threats, suggesting war was at hand.</w:t>
            </w:r>
          </w:p>
          <w:p w:rsidR="00FC5F6B" w:rsidRDefault="00FC5F6B" w:rsidP="001A0B10">
            <w:pPr>
              <w:pStyle w:val="ListParagraph"/>
              <w:numPr>
                <w:ilvl w:val="0"/>
                <w:numId w:val="1"/>
              </w:numPr>
              <w:spacing w:line="360" w:lineRule="auto"/>
              <w:rPr>
                <w:rFonts w:ascii="Trebuchet MS" w:hAnsi="Trebuchet MS"/>
              </w:rPr>
            </w:pPr>
            <w:r>
              <w:rPr>
                <w:rFonts w:ascii="Trebuchet MS" w:hAnsi="Trebuchet MS"/>
              </w:rPr>
              <w:t>Noah’s belligerence started the fight.</w:t>
            </w:r>
          </w:p>
          <w:p w:rsidR="00FC5F6B" w:rsidRDefault="00FC5F6B" w:rsidP="001A0B10">
            <w:pPr>
              <w:pStyle w:val="ListParagraph"/>
              <w:numPr>
                <w:ilvl w:val="0"/>
                <w:numId w:val="1"/>
              </w:numPr>
              <w:spacing w:line="360" w:lineRule="auto"/>
              <w:rPr>
                <w:rFonts w:ascii="Trebuchet MS" w:hAnsi="Trebuchet MS"/>
              </w:rPr>
            </w:pPr>
            <w:r>
              <w:rPr>
                <w:rFonts w:ascii="Trebuchet MS" w:hAnsi="Trebuchet MS"/>
              </w:rPr>
              <w:t xml:space="preserve">Grandma and Grandpa </w:t>
            </w:r>
            <w:proofErr w:type="gramStart"/>
            <w:r>
              <w:rPr>
                <w:rFonts w:ascii="Trebuchet MS" w:hAnsi="Trebuchet MS"/>
              </w:rPr>
              <w:t>are</w:t>
            </w:r>
            <w:proofErr w:type="gramEnd"/>
            <w:r>
              <w:rPr>
                <w:rFonts w:ascii="Trebuchet MS" w:hAnsi="Trebuchet MS"/>
              </w:rPr>
              <w:t xml:space="preserve"> a cantankerous old couple, always fighting and scolding.</w:t>
            </w:r>
          </w:p>
          <w:p w:rsidR="00FC5F6B" w:rsidRDefault="00FC5F6B" w:rsidP="001A0B10">
            <w:pPr>
              <w:pStyle w:val="ListParagraph"/>
              <w:numPr>
                <w:ilvl w:val="0"/>
                <w:numId w:val="1"/>
              </w:numPr>
              <w:spacing w:line="360" w:lineRule="auto"/>
              <w:rPr>
                <w:rFonts w:ascii="Trebuchet MS" w:hAnsi="Trebuchet MS"/>
              </w:rPr>
            </w:pPr>
            <w:r>
              <w:rPr>
                <w:rFonts w:ascii="Trebuchet MS" w:hAnsi="Trebuchet MS"/>
              </w:rPr>
              <w:t>Jon used to be laid back and easygoing, but since his parents’ divorce he’s captious about everything.</w:t>
            </w:r>
          </w:p>
          <w:p w:rsidR="00FC5F6B" w:rsidRDefault="00FC5F6B" w:rsidP="001A0B10">
            <w:pPr>
              <w:pStyle w:val="ListParagraph"/>
              <w:numPr>
                <w:ilvl w:val="0"/>
                <w:numId w:val="1"/>
              </w:numPr>
              <w:spacing w:line="360" w:lineRule="auto"/>
              <w:rPr>
                <w:rFonts w:ascii="Trebuchet MS" w:hAnsi="Trebuchet MS"/>
              </w:rPr>
            </w:pPr>
            <w:r>
              <w:rPr>
                <w:rFonts w:ascii="Trebuchet MS" w:hAnsi="Trebuchet MS"/>
              </w:rPr>
              <w:t>I get along well with my sister, but my brother and I are usually contentious.</w:t>
            </w:r>
          </w:p>
          <w:p w:rsidR="00FC5F6B" w:rsidRDefault="00FC5F6B" w:rsidP="001A0B10">
            <w:pPr>
              <w:pStyle w:val="ListParagraph"/>
              <w:numPr>
                <w:ilvl w:val="0"/>
                <w:numId w:val="1"/>
              </w:numPr>
              <w:spacing w:line="360" w:lineRule="auto"/>
              <w:rPr>
                <w:rFonts w:ascii="Trebuchet MS" w:hAnsi="Trebuchet MS"/>
              </w:rPr>
            </w:pPr>
            <w:r>
              <w:rPr>
                <w:rFonts w:ascii="Trebuchet MS" w:hAnsi="Trebuchet MS"/>
              </w:rPr>
              <w:t>I don’t want to be disputatious, but I think you are completely wrong about Hester’s motives.</w:t>
            </w:r>
          </w:p>
          <w:p w:rsidR="00FC5F6B" w:rsidRDefault="00FC5F6B" w:rsidP="001A0B10">
            <w:pPr>
              <w:pStyle w:val="ListParagraph"/>
              <w:numPr>
                <w:ilvl w:val="0"/>
                <w:numId w:val="1"/>
              </w:numPr>
              <w:spacing w:line="360" w:lineRule="auto"/>
              <w:rPr>
                <w:rFonts w:ascii="Trebuchet MS" w:hAnsi="Trebuchet MS"/>
              </w:rPr>
            </w:pPr>
            <w:r>
              <w:rPr>
                <w:rFonts w:ascii="Trebuchet MS" w:hAnsi="Trebuchet MS"/>
              </w:rPr>
              <w:t>The speech was not a reasonable argument against gun control; it was more of a polemic.</w:t>
            </w:r>
          </w:p>
          <w:p w:rsidR="00FC5F6B" w:rsidRDefault="00FC5F6B" w:rsidP="001A0B10">
            <w:pPr>
              <w:pStyle w:val="ListParagraph"/>
              <w:numPr>
                <w:ilvl w:val="0"/>
                <w:numId w:val="1"/>
              </w:numPr>
              <w:spacing w:line="360" w:lineRule="auto"/>
              <w:rPr>
                <w:rFonts w:ascii="Trebuchet MS" w:hAnsi="Trebuchet MS"/>
              </w:rPr>
            </w:pPr>
            <w:r>
              <w:rPr>
                <w:rFonts w:ascii="Trebuchet MS" w:hAnsi="Trebuchet MS"/>
              </w:rPr>
              <w:t>Watch out for predatory schemers who’ll take your money and run.</w:t>
            </w:r>
          </w:p>
          <w:p w:rsidR="00FC5F6B" w:rsidRPr="001A0B10" w:rsidRDefault="00FC5F6B" w:rsidP="001A0B10">
            <w:pPr>
              <w:pStyle w:val="ListParagraph"/>
              <w:numPr>
                <w:ilvl w:val="0"/>
                <w:numId w:val="1"/>
              </w:numPr>
              <w:spacing w:line="360" w:lineRule="auto"/>
              <w:rPr>
                <w:rFonts w:ascii="Trebuchet MS" w:hAnsi="Trebuchet MS"/>
              </w:rPr>
            </w:pPr>
            <w:r>
              <w:rPr>
                <w:rFonts w:ascii="Trebuchet MS" w:hAnsi="Trebuchet MS"/>
              </w:rPr>
              <w:t xml:space="preserve">Walter and Willa </w:t>
            </w:r>
            <w:proofErr w:type="gramStart"/>
            <w:r>
              <w:rPr>
                <w:rFonts w:ascii="Trebuchet MS" w:hAnsi="Trebuchet MS"/>
              </w:rPr>
              <w:t>are</w:t>
            </w:r>
            <w:proofErr w:type="gramEnd"/>
            <w:r>
              <w:rPr>
                <w:rFonts w:ascii="Trebuchet MS" w:hAnsi="Trebuchet MS"/>
              </w:rPr>
              <w:t xml:space="preserve"> a pugnacious pair, always squabbling and fighting.</w:t>
            </w:r>
          </w:p>
        </w:tc>
      </w:tr>
    </w:tbl>
    <w:p w:rsidR="00631AAF" w:rsidRPr="001A0B10" w:rsidRDefault="0056648A">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405A8C"/>
    <w:rsid w:val="0056648A"/>
    <w:rsid w:val="008529A6"/>
    <w:rsid w:val="0086766F"/>
    <w:rsid w:val="008D2A42"/>
    <w:rsid w:val="00944906"/>
    <w:rsid w:val="00B62346"/>
    <w:rsid w:val="00FC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3</cp:revision>
  <cp:lastPrinted>2013-01-10T19:09:00Z</cp:lastPrinted>
  <dcterms:created xsi:type="dcterms:W3CDTF">2013-03-04T14:18:00Z</dcterms:created>
  <dcterms:modified xsi:type="dcterms:W3CDTF">2013-05-14T20:07:00Z</dcterms:modified>
</cp:coreProperties>
</file>